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58" w:rsidRDefault="00DC3858" w:rsidP="00B00747">
      <w:pPr>
        <w:ind w:left="4821" w:firstLine="708"/>
        <w:rPr>
          <w:sz w:val="28"/>
          <w:szCs w:val="28"/>
        </w:rPr>
      </w:pPr>
      <w:bookmarkStart w:id="0" w:name="_GoBack"/>
      <w:bookmarkEnd w:id="0"/>
      <w:r w:rsidRPr="00545D73">
        <w:rPr>
          <w:sz w:val="28"/>
          <w:szCs w:val="28"/>
        </w:rPr>
        <w:t xml:space="preserve">Приложение </w:t>
      </w:r>
    </w:p>
    <w:p w:rsidR="00DC3858" w:rsidRPr="00545D73" w:rsidRDefault="00DC3858" w:rsidP="00DC3858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DC3858" w:rsidRPr="00545D73" w:rsidRDefault="00DC3858" w:rsidP="00DC3858">
      <w:pPr>
        <w:ind w:left="5529"/>
        <w:jc w:val="both"/>
        <w:rPr>
          <w:sz w:val="28"/>
          <w:szCs w:val="28"/>
        </w:rPr>
      </w:pPr>
      <w:r w:rsidRPr="00545D73">
        <w:rPr>
          <w:sz w:val="28"/>
          <w:szCs w:val="28"/>
        </w:rPr>
        <w:t xml:space="preserve">от </w:t>
      </w:r>
      <w:r>
        <w:rPr>
          <w:sz w:val="28"/>
          <w:szCs w:val="28"/>
        </w:rPr>
        <w:t>09.04.2025 № 11</w:t>
      </w:r>
    </w:p>
    <w:p w:rsidR="00DC3858" w:rsidRDefault="00DC3858" w:rsidP="00DC38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3858" w:rsidRPr="006378B1" w:rsidRDefault="00DC3858" w:rsidP="00DC3858">
      <w:pPr>
        <w:jc w:val="center"/>
        <w:rPr>
          <w:b/>
        </w:rPr>
      </w:pPr>
      <w:r w:rsidRPr="006378B1">
        <w:rPr>
          <w:b/>
          <w:sz w:val="28"/>
          <w:szCs w:val="28"/>
        </w:rPr>
        <w:t>План внутреннего контроля соответствия обработки персональных данных требованиям к защите персональных данных в Думе Городского округа «город Ирбит» Свердловской области</w:t>
      </w:r>
      <w:r>
        <w:rPr>
          <w:b/>
          <w:sz w:val="28"/>
          <w:szCs w:val="28"/>
        </w:rPr>
        <w:t xml:space="preserve"> на 2025 год</w:t>
      </w:r>
    </w:p>
    <w:p w:rsidR="00DC3858" w:rsidRPr="006378B1" w:rsidRDefault="00DC3858" w:rsidP="00DC3858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4102"/>
        <w:gridCol w:w="2391"/>
        <w:gridCol w:w="2415"/>
      </w:tblGrid>
      <w:tr w:rsidR="00DC3858" w:rsidTr="00D52C3C">
        <w:tc>
          <w:tcPr>
            <w:tcW w:w="663" w:type="dxa"/>
          </w:tcPr>
          <w:p w:rsidR="00DC3858" w:rsidRPr="00145E18" w:rsidRDefault="00DC3858" w:rsidP="004F01F5">
            <w:pPr>
              <w:jc w:val="center"/>
              <w:rPr>
                <w:b/>
              </w:rPr>
            </w:pPr>
            <w:r w:rsidRPr="00145E18">
              <w:rPr>
                <w:b/>
              </w:rPr>
              <w:t>№</w:t>
            </w:r>
          </w:p>
        </w:tc>
        <w:tc>
          <w:tcPr>
            <w:tcW w:w="4102" w:type="dxa"/>
          </w:tcPr>
          <w:p w:rsidR="00DC3858" w:rsidRPr="00145E18" w:rsidRDefault="00DC3858" w:rsidP="004F01F5">
            <w:pPr>
              <w:jc w:val="center"/>
              <w:rPr>
                <w:b/>
              </w:rPr>
            </w:pPr>
            <w:r w:rsidRPr="00145E18">
              <w:rPr>
                <w:b/>
              </w:rPr>
              <w:t>Тема проверки</w:t>
            </w:r>
          </w:p>
        </w:tc>
        <w:tc>
          <w:tcPr>
            <w:tcW w:w="2391" w:type="dxa"/>
          </w:tcPr>
          <w:p w:rsidR="00DC3858" w:rsidRPr="00F8136B" w:rsidRDefault="00DC3858" w:rsidP="004F01F5">
            <w:pPr>
              <w:jc w:val="center"/>
              <w:rPr>
                <w:b/>
              </w:rPr>
            </w:pPr>
            <w:r w:rsidRPr="00F8136B">
              <w:rPr>
                <w:b/>
              </w:rPr>
              <w:t>Срок проведения</w:t>
            </w:r>
          </w:p>
        </w:tc>
        <w:tc>
          <w:tcPr>
            <w:tcW w:w="2415" w:type="dxa"/>
          </w:tcPr>
          <w:p w:rsidR="00DC3858" w:rsidRPr="00145E18" w:rsidRDefault="00DC3858" w:rsidP="004F01F5">
            <w:pPr>
              <w:jc w:val="center"/>
              <w:rPr>
                <w:b/>
              </w:rPr>
            </w:pPr>
            <w:r w:rsidRPr="00145E18">
              <w:rPr>
                <w:b/>
              </w:rPr>
              <w:t>Исполнитель</w:t>
            </w:r>
          </w:p>
        </w:tc>
      </w:tr>
      <w:tr w:rsidR="00DC3858" w:rsidTr="00D52C3C">
        <w:tc>
          <w:tcPr>
            <w:tcW w:w="663" w:type="dxa"/>
          </w:tcPr>
          <w:p w:rsidR="00DC3858" w:rsidRPr="00145E18" w:rsidRDefault="00DC3858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C3858" w:rsidRDefault="00DC3858" w:rsidP="004F01F5">
            <w:r>
              <w:t>Проверка актуальности перечня должностных лиц, имеющих право самостоятельного доступа в помещения, где обрабатываются персональные данные</w:t>
            </w:r>
          </w:p>
        </w:tc>
        <w:tc>
          <w:tcPr>
            <w:tcW w:w="2391" w:type="dxa"/>
          </w:tcPr>
          <w:p w:rsidR="00DC3858" w:rsidRPr="00F8136B" w:rsidRDefault="00DC3858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квартал 2025</w:t>
            </w:r>
          </w:p>
        </w:tc>
        <w:tc>
          <w:tcPr>
            <w:tcW w:w="2415" w:type="dxa"/>
          </w:tcPr>
          <w:p w:rsidR="00DC3858" w:rsidRPr="00D52C3C" w:rsidRDefault="00D52C3C" w:rsidP="00D52C3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>
              <w:t>Соблюдение правил обработки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квартал 2025</w:t>
            </w:r>
          </w:p>
        </w:tc>
        <w:tc>
          <w:tcPr>
            <w:tcW w:w="2415" w:type="dxa"/>
          </w:tcPr>
          <w:p w:rsidR="00D52C3C" w:rsidRPr="00D52C3C" w:rsidRDefault="00D52C3C" w:rsidP="005627E6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>
              <w:t>Соблюдение правил порядка доступа в помещения, в которых ведется обработка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Pr="00D52C3C" w:rsidRDefault="00D52C3C" w:rsidP="00AC45ED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proofErr w:type="gramStart"/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 w:rsidRPr="00145E18">
              <w:t>Соблюдение</w:t>
            </w:r>
            <w:r>
              <w:t xml:space="preserve"> </w:t>
            </w:r>
            <w:r w:rsidRPr="00145E18">
              <w:t>пользователями</w:t>
            </w:r>
          </w:p>
          <w:p w:rsidR="00D52C3C" w:rsidRPr="00145E18" w:rsidRDefault="00D52C3C" w:rsidP="004F01F5">
            <w:r w:rsidRPr="00145E18">
              <w:t>информационных систем персональных данных правил работы со съемными носителями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Pr="00D52C3C" w:rsidRDefault="00D52C3C" w:rsidP="00AC45ED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>
              <w:t>Соблюдение парольной и антивирусной политики, использование средств защиты информации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P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 w:rsidRPr="00145E18">
              <w:t>Соблюдение порядка доступа в помещения, где расположены элементы информационных систем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  <w:p w:rsid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52C3C" w:rsidRP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 w:rsidRPr="00145E18">
              <w:t>Соблюдение правил хранения и работы с бумажными носителями персональных данных.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P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 w:rsidRPr="00145E18">
              <w:t>Соблюдение</w:t>
            </w:r>
            <w:r>
              <w:t xml:space="preserve"> сроков обработки и порядка уничтожения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</w:tc>
        <w:tc>
          <w:tcPr>
            <w:tcW w:w="2415" w:type="dxa"/>
          </w:tcPr>
          <w:p w:rsidR="00D52C3C" w:rsidRPr="00D52C3C" w:rsidRDefault="00D52C3C" w:rsidP="001B44CC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>
              <w:t>Контроль отсутствия конфиденциальных документов, содержащих персональные данные, без присмотра на рабочих столах работников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136B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</w:tcPr>
          <w:p w:rsidR="00D52C3C" w:rsidRPr="00D52C3C" w:rsidRDefault="00D52C3C" w:rsidP="00F22A5A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Pr="00145E18" w:rsidRDefault="00D52C3C" w:rsidP="004F01F5">
            <w:r>
              <w:t>Своевременность исполнения запросов субъектов персональных данных или их представителей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136B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</w:tcPr>
          <w:p w:rsidR="00D52C3C" w:rsidRPr="00D52C3C" w:rsidRDefault="00D52C3C" w:rsidP="00F22A5A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Default="00D52C3C" w:rsidP="004F01F5">
            <w:r>
              <w:t xml:space="preserve">Контроль </w:t>
            </w:r>
            <w:proofErr w:type="gramStart"/>
            <w:r>
              <w:t>актуальности ведения журнала учета обращений субъектов персональных данных</w:t>
            </w:r>
            <w:proofErr w:type="gramEnd"/>
            <w:r>
              <w:t xml:space="preserve"> по вопросам обработки их персональных данных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136B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</w:tcPr>
          <w:p w:rsidR="00D52C3C" w:rsidRPr="00D52C3C" w:rsidRDefault="00D52C3C" w:rsidP="00EC37F4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Default="00D52C3C" w:rsidP="004F01F5">
            <w:r>
              <w:t>Наличие необходимых согласий субъектов персональных данных</w:t>
            </w:r>
          </w:p>
        </w:tc>
        <w:tc>
          <w:tcPr>
            <w:tcW w:w="2391" w:type="dxa"/>
          </w:tcPr>
          <w:p w:rsidR="00D52C3C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2C3C" w:rsidRPr="00D52C3C" w:rsidRDefault="00D52C3C" w:rsidP="00EC37F4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145E18" w:rsidRDefault="00D52C3C" w:rsidP="00DC38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D52C3C" w:rsidRDefault="00D52C3C" w:rsidP="004F01F5">
            <w:r>
              <w:t>Проверка знания пользователями информационных систем о своих действиях во внештатных ситуациях</w:t>
            </w:r>
          </w:p>
        </w:tc>
        <w:tc>
          <w:tcPr>
            <w:tcW w:w="2391" w:type="dxa"/>
          </w:tcPr>
          <w:p w:rsidR="00D52C3C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 4 квартал 2025</w:t>
            </w:r>
          </w:p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2C3C" w:rsidRPr="00D52C3C" w:rsidRDefault="00D52C3C" w:rsidP="00EC37F4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организацию обработки персональных данных 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  <w:tr w:rsidR="00D52C3C" w:rsidTr="00D52C3C">
        <w:tc>
          <w:tcPr>
            <w:tcW w:w="663" w:type="dxa"/>
          </w:tcPr>
          <w:p w:rsidR="00D52C3C" w:rsidRPr="0066158B" w:rsidRDefault="00D52C3C" w:rsidP="004F01F5">
            <w:r>
              <w:t>14.</w:t>
            </w:r>
          </w:p>
        </w:tc>
        <w:tc>
          <w:tcPr>
            <w:tcW w:w="4102" w:type="dxa"/>
          </w:tcPr>
          <w:p w:rsidR="00D52C3C" w:rsidRDefault="00D52C3C" w:rsidP="009F5290">
            <w:r>
              <w:t>Ознакомление работников с  положениями действующего законодательства Российской Федерации в области персональных данных и локальных актов Думы</w:t>
            </w:r>
          </w:p>
        </w:tc>
        <w:tc>
          <w:tcPr>
            <w:tcW w:w="2391" w:type="dxa"/>
          </w:tcPr>
          <w:p w:rsidR="00D52C3C" w:rsidRPr="00F8136B" w:rsidRDefault="00D52C3C" w:rsidP="004F01F5">
            <w:pPr>
              <w:pStyle w:val="ConsPlusTitle"/>
              <w:ind w:right="-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квартал 2025</w:t>
            </w:r>
          </w:p>
        </w:tc>
        <w:tc>
          <w:tcPr>
            <w:tcW w:w="2415" w:type="dxa"/>
          </w:tcPr>
          <w:p w:rsidR="00D52C3C" w:rsidRPr="00D52C3C" w:rsidRDefault="00D52C3C" w:rsidP="00A419D3">
            <w:pPr>
              <w:pStyle w:val="ConsPlusTitle"/>
              <w:ind w:right="-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организацию обработки персональных данных</w:t>
            </w:r>
            <w:r w:rsidR="003839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орготдела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Думы</w:t>
            </w:r>
          </w:p>
        </w:tc>
      </w:tr>
    </w:tbl>
    <w:p w:rsidR="00DC3858" w:rsidRDefault="00DC3858" w:rsidP="00D52C3C"/>
    <w:sectPr w:rsidR="00DC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02EA"/>
    <w:multiLevelType w:val="hybridMultilevel"/>
    <w:tmpl w:val="057806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56"/>
    <w:rsid w:val="00116268"/>
    <w:rsid w:val="00282056"/>
    <w:rsid w:val="0038395E"/>
    <w:rsid w:val="009F5290"/>
    <w:rsid w:val="00B00343"/>
    <w:rsid w:val="00B00747"/>
    <w:rsid w:val="00D52C3C"/>
    <w:rsid w:val="00D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3858"/>
    <w:pPr>
      <w:ind w:right="453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DC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385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C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3858"/>
    <w:pPr>
      <w:ind w:right="453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DC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385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C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7</cp:revision>
  <cp:lastPrinted>2025-04-09T09:10:00Z</cp:lastPrinted>
  <dcterms:created xsi:type="dcterms:W3CDTF">2025-04-09T08:43:00Z</dcterms:created>
  <dcterms:modified xsi:type="dcterms:W3CDTF">2025-04-09T09:19:00Z</dcterms:modified>
</cp:coreProperties>
</file>